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A7" w:rsidRPr="008E473D" w:rsidRDefault="00FF3A0B" w:rsidP="008E473D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8E473D">
        <w:rPr>
          <w:rFonts w:asciiTheme="minorEastAsia" w:hAnsiTheme="minorEastAsia" w:hint="eastAsia"/>
          <w:b/>
          <w:sz w:val="32"/>
          <w:szCs w:val="32"/>
        </w:rPr>
        <w:t>徽盐世纪广场A座写字楼八楼</w:t>
      </w:r>
      <w:r w:rsidR="008E473D" w:rsidRPr="008E473D">
        <w:rPr>
          <w:rFonts w:asciiTheme="minorEastAsia" w:hAnsiTheme="minorEastAsia" w:cs="仿宋" w:hint="eastAsia"/>
          <w:b/>
          <w:bCs/>
          <w:sz w:val="32"/>
          <w:szCs w:val="32"/>
        </w:rPr>
        <w:t>档案密手动集架参数及清单</w:t>
      </w:r>
    </w:p>
    <w:p w:rsidR="00C30DD8" w:rsidRPr="00FF3A0B" w:rsidRDefault="00FF3A0B" w:rsidP="008E473D">
      <w:pPr>
        <w:snapToGrid w:val="0"/>
        <w:spacing w:line="540" w:lineRule="exact"/>
        <w:ind w:left="420" w:hangingChars="150" w:hanging="420"/>
        <w:rPr>
          <w:rFonts w:ascii="仿宋_GB2312" w:eastAsia="仿宋_GB2312"/>
          <w:sz w:val="28"/>
          <w:szCs w:val="28"/>
        </w:rPr>
      </w:pPr>
      <w:r w:rsidRPr="00FF3A0B">
        <w:rPr>
          <w:rFonts w:ascii="仿宋_GB2312" w:eastAsia="仿宋_GB2312" w:hint="eastAsia"/>
          <w:sz w:val="28"/>
          <w:szCs w:val="28"/>
        </w:rPr>
        <w:t>1、</w:t>
      </w:r>
      <w:r w:rsidR="007924A5" w:rsidRPr="00FF3A0B">
        <w:rPr>
          <w:rFonts w:ascii="仿宋_GB2312" w:eastAsia="仿宋_GB2312" w:hint="eastAsia"/>
          <w:sz w:val="28"/>
          <w:szCs w:val="28"/>
        </w:rPr>
        <w:t>尺寸：</w:t>
      </w:r>
      <w:r w:rsidR="003D42EA">
        <w:rPr>
          <w:rFonts w:ascii="仿宋_GB2312" w:eastAsia="仿宋_GB2312" w:hint="eastAsia"/>
          <w:sz w:val="28"/>
          <w:szCs w:val="28"/>
        </w:rPr>
        <w:t>4组1列手动密集架共20列，每列规格</w:t>
      </w:r>
      <w:r w:rsidR="003D42EA" w:rsidRPr="00FF3A0B">
        <w:rPr>
          <w:rFonts w:ascii="仿宋_GB2312" w:eastAsia="仿宋_GB2312" w:hint="eastAsia"/>
          <w:sz w:val="28"/>
          <w:szCs w:val="28"/>
        </w:rPr>
        <w:t>长3800</w:t>
      </w:r>
      <w:r w:rsidR="003D42EA" w:rsidRPr="00FF3A0B">
        <w:rPr>
          <w:rFonts w:ascii="仿宋_GB2312" w:eastAsia="仿宋_GB2312" w:hAnsi="Times New Roman" w:cs="Times New Roman" w:hint="eastAsia"/>
          <w:sz w:val="28"/>
          <w:szCs w:val="28"/>
        </w:rPr>
        <w:t>×深</w:t>
      </w:r>
      <w:r w:rsidR="003D42EA" w:rsidRPr="00FF3A0B">
        <w:rPr>
          <w:rFonts w:ascii="仿宋_GB2312" w:eastAsia="仿宋_GB2312" w:hint="eastAsia"/>
          <w:sz w:val="28"/>
          <w:szCs w:val="28"/>
        </w:rPr>
        <w:t>580</w:t>
      </w:r>
      <w:r w:rsidR="003D42EA" w:rsidRPr="00FF3A0B">
        <w:rPr>
          <w:rFonts w:ascii="仿宋_GB2312" w:eastAsia="仿宋_GB2312" w:hAnsi="Times New Roman" w:cs="Times New Roman" w:hint="eastAsia"/>
          <w:sz w:val="28"/>
          <w:szCs w:val="28"/>
        </w:rPr>
        <w:t>×高</w:t>
      </w:r>
      <w:r w:rsidR="003D42EA" w:rsidRPr="00FF3A0B">
        <w:rPr>
          <w:rFonts w:ascii="仿宋_GB2312" w:eastAsia="仿宋_GB2312" w:hint="eastAsia"/>
          <w:sz w:val="28"/>
          <w:szCs w:val="28"/>
        </w:rPr>
        <w:t>2400</w:t>
      </w:r>
      <w:r w:rsidR="003D42EA">
        <w:rPr>
          <w:rFonts w:ascii="仿宋_GB2312" w:eastAsia="仿宋_GB2312" w:hint="eastAsia"/>
          <w:sz w:val="28"/>
          <w:szCs w:val="28"/>
        </w:rPr>
        <w:t>，</w:t>
      </w:r>
      <w:r w:rsidR="00121EE1">
        <w:rPr>
          <w:rFonts w:ascii="仿宋_GB2312" w:eastAsia="仿宋_GB2312" w:hint="eastAsia"/>
          <w:sz w:val="28"/>
          <w:szCs w:val="28"/>
        </w:rPr>
        <w:t>数量约106立方米。</w:t>
      </w:r>
    </w:p>
    <w:p w:rsidR="00C15B68" w:rsidRPr="00FF3A0B" w:rsidRDefault="00FF3A0B" w:rsidP="008E473D">
      <w:pPr>
        <w:snapToGrid w:val="0"/>
        <w:spacing w:line="540" w:lineRule="exact"/>
        <w:rPr>
          <w:rFonts w:ascii="仿宋_GB2312" w:eastAsia="仿宋_GB2312"/>
          <w:sz w:val="28"/>
          <w:szCs w:val="28"/>
        </w:rPr>
      </w:pPr>
      <w:r w:rsidRPr="00FF3A0B">
        <w:rPr>
          <w:rFonts w:ascii="仿宋_GB2312" w:eastAsia="仿宋_GB2312" w:hint="eastAsia"/>
          <w:sz w:val="28"/>
          <w:szCs w:val="28"/>
        </w:rPr>
        <w:t>2、</w:t>
      </w:r>
      <w:r w:rsidR="007647AC">
        <w:rPr>
          <w:rFonts w:ascii="仿宋_GB2312" w:eastAsia="仿宋_GB2312" w:hint="eastAsia"/>
          <w:sz w:val="28"/>
          <w:szCs w:val="28"/>
        </w:rPr>
        <w:t>手动密集架配置要求</w:t>
      </w:r>
    </w:p>
    <w:p w:rsidR="00C15B68" w:rsidRPr="00FF3A0B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（1）密集架架顶设有防尘装置、列与列之间装有20mm厚特种抗老化橡塑磁性密封条，门面列和移动列分别装有锁具和制动装置，每组密集柜闭合后可用总锁锁住，形成一个封闭的整体，各列移开后可单独制动，确保人员安全，底部设有防鼠、防倾倒装置，因而整个架体具有良好的防尘、防鼠、防潮、防火、防盗和保密功能。</w:t>
      </w:r>
    </w:p>
    <w:p w:rsidR="00C15B68" w:rsidRPr="00FF3A0B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（2）底盘采用分段焊接后整体组装式，连接牢固、运输、安装方便，底盘各段拼接后采用M10螺栓紧固。</w:t>
      </w:r>
    </w:p>
    <w:p w:rsidR="00C15B68" w:rsidRPr="00FF3A0B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（3）轨道座采用3 mm钢板双边四边折弯成形的轨道座隐形组焊而成，预埋后轨道座内绝无焊痕，光滑无比。</w:t>
      </w:r>
    </w:p>
    <w:p w:rsidR="00C15B68" w:rsidRPr="00FF3A0B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导轨采用20*20mm优质实心方钢表面采用镀锌处理，轨道两顶端设有限位装置，防止底盘脱轨。</w:t>
      </w:r>
    </w:p>
    <w:p w:rsidR="00C15B68" w:rsidRPr="00FF3A0B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轨道采用膨胀螺丝固定在地面上。按规定铺设轨道，轨道的平行偏差≤±0.5mm，轨道之间任何位置的水平偏差≤±0.5mm。</w:t>
      </w:r>
    </w:p>
    <w:p w:rsidR="00C15B68" w:rsidRPr="00FF3A0B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（4）立柱采用双柱式，挂板孔距50mm-60mm范围，正面立柱凹凸型，坚固合理，美观大方，永不变形。</w:t>
      </w:r>
    </w:p>
    <w:p w:rsidR="00C15B68" w:rsidRPr="00FF3A0B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（5）搁板厚度25mm，自动切角成形，侧面高度25mm，各带一条凹凸加强筋，搁板平面带四条凹凸加强筋，结构合理。</w:t>
      </w:r>
    </w:p>
    <w:p w:rsidR="00C15B68" w:rsidRPr="00FF3A0B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（6）挂板孔下有2条凹凸造型加强筋，使搁板嵌置于弯边凸肩上，组装后平整、牢固、无噪声、层间距按需要沿立柱调节孔可自由调整。</w:t>
      </w:r>
    </w:p>
    <w:p w:rsidR="001708A7" w:rsidRDefault="00C15B68" w:rsidP="008E473D">
      <w:pPr>
        <w:snapToGrid w:val="0"/>
        <w:spacing w:line="540" w:lineRule="exact"/>
        <w:ind w:firstLineChars="100" w:firstLine="280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（7）侧护板采用正面横三拼，两旁大圆角的整体设计，视觉牢固典雅。</w:t>
      </w:r>
    </w:p>
    <w:p w:rsidR="00C15B68" w:rsidRPr="00FF3A0B" w:rsidRDefault="00FF3A0B" w:rsidP="008E473D">
      <w:pPr>
        <w:snapToGrid w:val="0"/>
        <w:spacing w:line="540" w:lineRule="exact"/>
        <w:jc w:val="left"/>
        <w:rPr>
          <w:rFonts w:ascii="仿宋_GB2312" w:eastAsia="仿宋_GB2312" w:hAnsi="宋体"/>
          <w:sz w:val="28"/>
          <w:szCs w:val="28"/>
        </w:rPr>
      </w:pPr>
      <w:r w:rsidRPr="00FF3A0B">
        <w:rPr>
          <w:rFonts w:ascii="仿宋_GB2312" w:eastAsia="仿宋_GB2312" w:hAnsi="宋体" w:hint="eastAsia"/>
          <w:sz w:val="28"/>
          <w:szCs w:val="28"/>
        </w:rPr>
        <w:t>3、材料配置表</w:t>
      </w:r>
    </w:p>
    <w:p w:rsidR="00C15B68" w:rsidRDefault="00C15B68" w:rsidP="00B06032">
      <w:pPr>
        <w:pStyle w:val="4"/>
        <w:snapToGrid w:val="0"/>
        <w:spacing w:before="0" w:afterLines="50" w:after="156" w:line="240" w:lineRule="auto"/>
        <w:jc w:val="center"/>
        <w:rPr>
          <w:rFonts w:ascii="宋体" w:hAnsi="宋体" w:cs="仿宋_GB2312"/>
          <w:spacing w:val="1"/>
          <w:sz w:val="32"/>
          <w:szCs w:val="32"/>
        </w:rPr>
      </w:pPr>
      <w:bookmarkStart w:id="1" w:name="_Toc521939013"/>
      <w:r>
        <w:rPr>
          <w:rFonts w:ascii="宋体" w:hAnsi="宋体" w:cs="仿宋_GB2312" w:hint="eastAsia"/>
          <w:spacing w:val="1"/>
          <w:sz w:val="32"/>
          <w:szCs w:val="32"/>
        </w:rPr>
        <w:lastRenderedPageBreak/>
        <w:t>手动密集架材料配置一览表</w:t>
      </w:r>
      <w:bookmarkEnd w:id="1"/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39"/>
        <w:gridCol w:w="1213"/>
        <w:gridCol w:w="1415"/>
        <w:gridCol w:w="1535"/>
        <w:gridCol w:w="1222"/>
        <w:gridCol w:w="2188"/>
      </w:tblGrid>
      <w:tr w:rsidR="00C15B68" w:rsidTr="00AB19B7">
        <w:trPr>
          <w:trHeight w:val="613"/>
          <w:tblHeader/>
          <w:jc w:val="center"/>
        </w:trPr>
        <w:tc>
          <w:tcPr>
            <w:tcW w:w="1128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设备</w:t>
            </w:r>
          </w:p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名称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627ED0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设备配置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材料规格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技术参数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采用标准</w:t>
            </w:r>
          </w:p>
        </w:tc>
        <w:tc>
          <w:tcPr>
            <w:tcW w:w="2188" w:type="dxa"/>
            <w:vAlign w:val="center"/>
          </w:tcPr>
          <w:p w:rsidR="00C15B68" w:rsidRDefault="00C15B68" w:rsidP="002F5693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性能说明</w:t>
            </w:r>
          </w:p>
        </w:tc>
      </w:tr>
      <w:tr w:rsidR="00C15B68" w:rsidTr="00AB19B7">
        <w:trPr>
          <w:trHeight w:val="311"/>
          <w:jc w:val="center"/>
        </w:trPr>
        <w:tc>
          <w:tcPr>
            <w:tcW w:w="1128" w:type="dxa"/>
            <w:vMerge w:val="restart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轨道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轨道座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3.0mm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热轧钢板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GB711</w:t>
            </w:r>
          </w:p>
        </w:tc>
        <w:tc>
          <w:tcPr>
            <w:tcW w:w="2188" w:type="dxa"/>
            <w:vMerge w:val="restart"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表面静电喷塑或镀铬处理。喷塑前经严格去油、除锈、磷化处理。</w:t>
            </w:r>
          </w:p>
        </w:tc>
      </w:tr>
      <w:tr w:rsidR="00C15B68" w:rsidTr="00AB19B7">
        <w:trPr>
          <w:trHeight w:val="283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导轨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20*20 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实心方钢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GB710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762"/>
          <w:jc w:val="center"/>
        </w:trPr>
        <w:tc>
          <w:tcPr>
            <w:tcW w:w="1128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底盘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底梁、轴承档、夹紧块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3.0mm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热轧钢板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GB711</w:t>
            </w:r>
          </w:p>
        </w:tc>
        <w:tc>
          <w:tcPr>
            <w:tcW w:w="2188" w:type="dxa"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底盘采用整体焊接，刚性足，不变形，表面喷塑</w:t>
            </w:r>
          </w:p>
        </w:tc>
      </w:tr>
      <w:tr w:rsidR="00C15B68" w:rsidTr="00AB19B7">
        <w:trPr>
          <w:trHeight w:val="191"/>
          <w:jc w:val="center"/>
        </w:trPr>
        <w:tc>
          <w:tcPr>
            <w:tcW w:w="1128" w:type="dxa"/>
            <w:vMerge w:val="restart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架体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立柱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1.5mm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冷轧钢板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GB710</w:t>
            </w:r>
          </w:p>
        </w:tc>
        <w:tc>
          <w:tcPr>
            <w:tcW w:w="2188" w:type="dxa"/>
            <w:vMerge w:val="restart"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架体结实，坚固，层数和间距可自自由由调整，表面亚光喷塑</w:t>
            </w:r>
          </w:p>
        </w:tc>
      </w:tr>
      <w:tr w:rsidR="00C15B68" w:rsidTr="00AB19B7">
        <w:trPr>
          <w:trHeight w:val="300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搁板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冷轧钢板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GB710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465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挂板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冷轧钢板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GB710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375"/>
          <w:jc w:val="center"/>
        </w:trPr>
        <w:tc>
          <w:tcPr>
            <w:tcW w:w="1128" w:type="dxa"/>
            <w:vMerge w:val="restart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门板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门框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冷轧钢板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GB710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375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门板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冷轧钢板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GB710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420"/>
          <w:jc w:val="center"/>
        </w:trPr>
        <w:tc>
          <w:tcPr>
            <w:tcW w:w="1128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侧面板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特制侧护板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冷轧钢板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GB710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448"/>
          <w:jc w:val="center"/>
        </w:trPr>
        <w:tc>
          <w:tcPr>
            <w:tcW w:w="1128" w:type="dxa"/>
            <w:vMerge w:val="restart"/>
            <w:vAlign w:val="center"/>
          </w:tcPr>
          <w:p w:rsidR="00B83C5B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传动</w:t>
            </w:r>
          </w:p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机构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实心轴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￠20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45#钢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GB699</w:t>
            </w:r>
          </w:p>
        </w:tc>
        <w:tc>
          <w:tcPr>
            <w:tcW w:w="2188" w:type="dxa"/>
            <w:vMerge w:val="restart"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传动机构配合精密度高，定位可靠，传动轻便灵活，摇手轻；运行平稳性能达到和超过国家标准</w:t>
            </w:r>
          </w:p>
        </w:tc>
      </w:tr>
      <w:tr w:rsidR="00C15B68" w:rsidTr="00AB19B7">
        <w:trPr>
          <w:trHeight w:val="469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连接钢管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￠20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无缝钢管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GB699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450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铁滚轮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HT20-40</w:t>
            </w:r>
            <w:r>
              <w:rPr>
                <w:rFonts w:ascii="宋体" w:hAnsi="宋体" w:cs="仿宋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球墨铸铁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GB9439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465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链轮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ZG45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滚齿精制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GB1135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433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链条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￠8.5，节距12.7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摩托车专用链条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GB1243.1</w:t>
            </w:r>
          </w:p>
        </w:tc>
        <w:tc>
          <w:tcPr>
            <w:tcW w:w="2188" w:type="dxa"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省优级以上</w:t>
            </w:r>
          </w:p>
        </w:tc>
      </w:tr>
      <w:tr w:rsidR="00C15B68" w:rsidTr="00AB19B7">
        <w:trPr>
          <w:trHeight w:val="632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摇手体总成</w:t>
            </w:r>
          </w:p>
        </w:tc>
        <w:tc>
          <w:tcPr>
            <w:tcW w:w="1213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高强度伸缩摇把</w:t>
            </w:r>
          </w:p>
        </w:tc>
        <w:tc>
          <w:tcPr>
            <w:tcW w:w="1415" w:type="dxa"/>
            <w:vMerge w:val="restart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ZG45，采用无极耦合技术制造</w:t>
            </w:r>
          </w:p>
        </w:tc>
        <w:tc>
          <w:tcPr>
            <w:tcW w:w="1535" w:type="dxa"/>
            <w:vMerge w:val="restart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双向超越离合器结构</w:t>
            </w:r>
          </w:p>
        </w:tc>
        <w:tc>
          <w:tcPr>
            <w:tcW w:w="1222" w:type="dxa"/>
            <w:vMerge w:val="restart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C15B68" w:rsidRPr="008E473D" w:rsidRDefault="00C15B68" w:rsidP="007574E7">
            <w:pPr>
              <w:autoSpaceDE w:val="0"/>
              <w:autoSpaceDN w:val="0"/>
              <w:spacing w:line="280" w:lineRule="exact"/>
              <w:ind w:right="187"/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造形美观大方，手感舒适，把手为折叠式，可避免通道障碍。摇动任何一列均不会带动其他把手转动，自动挂档</w:t>
            </w:r>
          </w:p>
        </w:tc>
      </w:tr>
      <w:tr w:rsidR="00C15B68" w:rsidTr="00AB19B7">
        <w:trPr>
          <w:trHeight w:val="312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739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滚珠轴承</w:t>
            </w:r>
          </w:p>
        </w:tc>
        <w:tc>
          <w:tcPr>
            <w:tcW w:w="1415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90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739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13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GB1285-85</w:t>
            </w: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90"/>
          <w:jc w:val="center"/>
        </w:trPr>
        <w:tc>
          <w:tcPr>
            <w:tcW w:w="1128" w:type="dxa"/>
            <w:vMerge w:val="restart"/>
            <w:vAlign w:val="center"/>
          </w:tcPr>
          <w:p w:rsidR="001708A7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制动</w:t>
            </w:r>
          </w:p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装置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侧列锁定装置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808锁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优质锁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每列均装有制动装置，磁性密封条，操作方便，制动可靠，使用存取安全</w:t>
            </w:r>
          </w:p>
        </w:tc>
      </w:tr>
      <w:tr w:rsidR="00C15B68" w:rsidTr="00AB19B7">
        <w:trPr>
          <w:trHeight w:val="90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中列制动装置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优质锁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744"/>
          <w:jc w:val="center"/>
        </w:trPr>
        <w:tc>
          <w:tcPr>
            <w:tcW w:w="1128" w:type="dxa"/>
            <w:vMerge w:val="restart"/>
            <w:vAlign w:val="center"/>
          </w:tcPr>
          <w:p w:rsidR="001708A7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防护</w:t>
            </w:r>
          </w:p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装置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防震、防尘装置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密封条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C15B68" w:rsidRPr="008E473D" w:rsidRDefault="00A5028F" w:rsidP="007574E7">
            <w:pPr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每列</w:t>
            </w:r>
            <w:r w:rsidR="00C15B68" w:rsidRPr="008E473D">
              <w:rPr>
                <w:rFonts w:ascii="宋体" w:hAnsi="宋体" w:cs="仿宋" w:hint="eastAsia"/>
                <w:szCs w:val="21"/>
              </w:rPr>
              <w:t>接触面均有缓冲及密封装置,</w:t>
            </w:r>
            <w:r w:rsidRPr="008E473D">
              <w:rPr>
                <w:rFonts w:ascii="宋体" w:hAnsi="宋体" w:cs="仿宋" w:hint="eastAsia"/>
                <w:szCs w:val="21"/>
              </w:rPr>
              <w:t>具有良好</w:t>
            </w:r>
            <w:r w:rsidR="00C15B68" w:rsidRPr="008E473D">
              <w:rPr>
                <w:rFonts w:ascii="宋体" w:hAnsi="宋体" w:cs="仿宋" w:hint="eastAsia"/>
                <w:szCs w:val="21"/>
              </w:rPr>
              <w:t>防震、防尘、防水、防鼠、防光、防潮、防火功能</w:t>
            </w:r>
          </w:p>
        </w:tc>
      </w:tr>
      <w:tr w:rsidR="00C15B68" w:rsidTr="00AB19B7">
        <w:trPr>
          <w:trHeight w:val="90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防尘板、顶板、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冷轧钢板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90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防鼠板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冷轧钢板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90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防倾倒装置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3.0mm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热轧板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</w:p>
        </w:tc>
      </w:tr>
      <w:tr w:rsidR="00C15B68" w:rsidTr="00AB19B7">
        <w:trPr>
          <w:trHeight w:val="90"/>
          <w:jc w:val="center"/>
        </w:trPr>
        <w:tc>
          <w:tcPr>
            <w:tcW w:w="1128" w:type="dxa"/>
            <w:vMerge w:val="restart"/>
            <w:vAlign w:val="center"/>
          </w:tcPr>
          <w:p w:rsidR="00C15B68" w:rsidRDefault="007574E7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前处理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前处理药剂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酸洗磷化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C15B68" w:rsidRPr="008E473D" w:rsidRDefault="00C15B68" w:rsidP="007574E7">
            <w:pPr>
              <w:rPr>
                <w:rFonts w:ascii="宋体" w:hAnsi="宋体" w:cs="仿宋"/>
                <w:szCs w:val="21"/>
              </w:rPr>
            </w:pPr>
            <w:r w:rsidRPr="008E473D">
              <w:rPr>
                <w:rFonts w:ascii="宋体" w:hAnsi="宋体" w:cs="仿宋" w:hint="eastAsia"/>
                <w:szCs w:val="21"/>
              </w:rPr>
              <w:t>处理工艺：经酸洗、</w:t>
            </w:r>
            <w:r w:rsidRPr="008E473D">
              <w:rPr>
                <w:rFonts w:ascii="宋体" w:hAnsi="宋体" w:cs="仿宋" w:hint="eastAsia"/>
                <w:szCs w:val="21"/>
              </w:rPr>
              <w:lastRenderedPageBreak/>
              <w:t>磷化处理，表层选用优质粉末静电喷涂，颜色为浅灰亚光色，通过ISO 质量认证，ISO14001环保认证。</w:t>
            </w:r>
          </w:p>
        </w:tc>
      </w:tr>
      <w:tr w:rsidR="00C15B68" w:rsidTr="00AB19B7">
        <w:trPr>
          <w:trHeight w:val="744"/>
          <w:jc w:val="center"/>
        </w:trPr>
        <w:tc>
          <w:tcPr>
            <w:tcW w:w="112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高压静电喷塑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环氧型聚酯混合粉末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亚光粉末</w:t>
            </w: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88" w:type="dxa"/>
            <w:vMerge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15B68" w:rsidTr="00AB19B7">
        <w:trPr>
          <w:trHeight w:val="90"/>
          <w:jc w:val="center"/>
        </w:trPr>
        <w:tc>
          <w:tcPr>
            <w:tcW w:w="1128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lastRenderedPageBreak/>
              <w:t>紧固件</w:t>
            </w:r>
          </w:p>
        </w:tc>
        <w:tc>
          <w:tcPr>
            <w:tcW w:w="1952" w:type="dxa"/>
            <w:gridSpan w:val="2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45#</w:t>
            </w:r>
          </w:p>
        </w:tc>
        <w:tc>
          <w:tcPr>
            <w:tcW w:w="141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Q235A</w:t>
            </w:r>
          </w:p>
        </w:tc>
        <w:tc>
          <w:tcPr>
            <w:tcW w:w="1535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GB5782</w:t>
            </w:r>
          </w:p>
        </w:tc>
        <w:tc>
          <w:tcPr>
            <w:tcW w:w="2188" w:type="dxa"/>
            <w:vAlign w:val="center"/>
          </w:tcPr>
          <w:p w:rsidR="00C15B68" w:rsidRDefault="00C15B68" w:rsidP="007574E7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通过ISO9001认证</w:t>
            </w:r>
          </w:p>
        </w:tc>
      </w:tr>
    </w:tbl>
    <w:p w:rsidR="008E473D" w:rsidRDefault="008E473D">
      <w:pPr>
        <w:rPr>
          <w:rFonts w:ascii="仿宋_GB2312" w:eastAsia="仿宋_GB2312" w:hAnsi="宋体"/>
          <w:b/>
          <w:sz w:val="28"/>
          <w:szCs w:val="28"/>
        </w:rPr>
      </w:pPr>
    </w:p>
    <w:p w:rsidR="00C15B68" w:rsidRPr="007057E6" w:rsidRDefault="00A5028F">
      <w:pPr>
        <w:rPr>
          <w:rFonts w:ascii="仿宋_GB2312" w:eastAsia="仿宋_GB2312" w:hAnsi="宋体"/>
          <w:b/>
          <w:sz w:val="28"/>
          <w:szCs w:val="28"/>
        </w:rPr>
      </w:pPr>
      <w:r w:rsidRPr="007057E6">
        <w:rPr>
          <w:rFonts w:ascii="仿宋_GB2312" w:eastAsia="仿宋_GB2312" w:hAnsi="宋体" w:hint="eastAsia"/>
          <w:b/>
          <w:sz w:val="28"/>
          <w:szCs w:val="28"/>
        </w:rPr>
        <w:t>参考图片：</w:t>
      </w:r>
    </w:p>
    <w:p w:rsidR="00C30DD8" w:rsidRDefault="00C15B68" w:rsidP="007057E6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162550" cy="4010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DD8" w:rsidSect="00FF3A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1C" w:rsidRDefault="00E11C1C" w:rsidP="00C15B68">
      <w:r>
        <w:separator/>
      </w:r>
    </w:p>
  </w:endnote>
  <w:endnote w:type="continuationSeparator" w:id="0">
    <w:p w:rsidR="00E11C1C" w:rsidRDefault="00E11C1C" w:rsidP="00C1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1C" w:rsidRDefault="00E11C1C" w:rsidP="00C15B68">
      <w:r>
        <w:separator/>
      </w:r>
    </w:p>
  </w:footnote>
  <w:footnote w:type="continuationSeparator" w:id="0">
    <w:p w:rsidR="00E11C1C" w:rsidRDefault="00E11C1C" w:rsidP="00C1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27"/>
    <w:rsid w:val="00026163"/>
    <w:rsid w:val="00121EE1"/>
    <w:rsid w:val="001708A7"/>
    <w:rsid w:val="001A0EAC"/>
    <w:rsid w:val="001D1AC4"/>
    <w:rsid w:val="00243EDF"/>
    <w:rsid w:val="002F0F59"/>
    <w:rsid w:val="002F5693"/>
    <w:rsid w:val="0030626B"/>
    <w:rsid w:val="00324BA2"/>
    <w:rsid w:val="00371527"/>
    <w:rsid w:val="003D42EA"/>
    <w:rsid w:val="00456E05"/>
    <w:rsid w:val="004D4ED0"/>
    <w:rsid w:val="00537D95"/>
    <w:rsid w:val="00627ED0"/>
    <w:rsid w:val="0067068E"/>
    <w:rsid w:val="007057E6"/>
    <w:rsid w:val="00723336"/>
    <w:rsid w:val="007234FE"/>
    <w:rsid w:val="007574E7"/>
    <w:rsid w:val="007647AC"/>
    <w:rsid w:val="007924A5"/>
    <w:rsid w:val="008E473D"/>
    <w:rsid w:val="00A32EC8"/>
    <w:rsid w:val="00A5028F"/>
    <w:rsid w:val="00A62987"/>
    <w:rsid w:val="00A65E21"/>
    <w:rsid w:val="00B06032"/>
    <w:rsid w:val="00B3368B"/>
    <w:rsid w:val="00B83C5B"/>
    <w:rsid w:val="00C15B68"/>
    <w:rsid w:val="00C30DD8"/>
    <w:rsid w:val="00D32C15"/>
    <w:rsid w:val="00D90A84"/>
    <w:rsid w:val="00E11C1C"/>
    <w:rsid w:val="00E1524F"/>
    <w:rsid w:val="00F96B25"/>
    <w:rsid w:val="00FD7EF9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C15B68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0D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0DD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5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5B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5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5B68"/>
    <w:rPr>
      <w:sz w:val="18"/>
      <w:szCs w:val="18"/>
    </w:rPr>
  </w:style>
  <w:style w:type="character" w:customStyle="1" w:styleId="4Char">
    <w:name w:val="标题 4 Char"/>
    <w:basedOn w:val="a0"/>
    <w:link w:val="4"/>
    <w:rsid w:val="00C15B68"/>
    <w:rPr>
      <w:rFonts w:ascii="Cambria" w:eastAsia="宋体" w:hAnsi="Cambria" w:cs="Times New Roman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C15B68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0D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0DD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5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5B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5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5B68"/>
    <w:rPr>
      <w:sz w:val="18"/>
      <w:szCs w:val="18"/>
    </w:rPr>
  </w:style>
  <w:style w:type="character" w:customStyle="1" w:styleId="4Char">
    <w:name w:val="标题 4 Char"/>
    <w:basedOn w:val="a0"/>
    <w:link w:val="4"/>
    <w:rsid w:val="00C15B68"/>
    <w:rPr>
      <w:rFonts w:ascii="Cambria" w:eastAsia="宋体" w:hAnsi="Cambria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017D-3B0C-4B93-8F9C-D4594939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1416</Characters>
  <Application>Microsoft Office Word</Application>
  <DocSecurity>0</DocSecurity>
  <Lines>11</Lines>
  <Paragraphs>3</Paragraphs>
  <ScaleCrop>false</ScaleCrop>
  <Company>china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cp:lastPrinted>2019-12-02T06:57:00Z</cp:lastPrinted>
  <dcterms:created xsi:type="dcterms:W3CDTF">2019-12-02T08:41:00Z</dcterms:created>
  <dcterms:modified xsi:type="dcterms:W3CDTF">2019-12-02T08:41:00Z</dcterms:modified>
</cp:coreProperties>
</file>